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การรับชำระภาษีโรงเรือนและที่ดิน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องค์การบริหารส่วนตำบลปากพนังฝั่งตะวันออกอำเภอปากพนังจังหวัดนครศรีธรรมราช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</w:p>
    <w:p w:rsidR="00974646" w:rsidRPr="00586D86" w:rsidRDefault="004050F2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พระราชบัญญัติภาษีโรงเรือนและที่ดินพ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2475 </w:t>
      </w:r>
      <w:r w:rsidRPr="00586D86">
        <w:rPr>
          <w:rFonts w:ascii="Tahoma" w:hAnsi="Tahoma" w:cs="Tahoma"/>
          <w:noProof/>
          <w:sz w:val="20"/>
          <w:szCs w:val="20"/>
          <w:cs/>
        </w:rPr>
        <w:t>กำหนดให้องค์กรปกครองส่วนท้องถิ่นมีหน้าที่ในการรับชำระภาษีโรงเรือนและที่ดินจากทรัพย์สินที่เป็นโรงเรือนหรือสิ่งปลูกสร้างอย่างอื่นๆและที่ดินที่ใช้ต่อเนื่องกับโรงเรือนหรือสิ่งปลูกสร้างอย่างอื่นนั้นโดยมีหลักเกณฑ์วิธีการและเงื่อนไขดัง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องค์กรปกครองส่วนท้องถิ่น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เทศบาล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เมืองพัทยา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ประชาสัมพันธ์ขั้นตอนและ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วิธีการชำระภาษี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แจ้งให้เจ้าของทรัพย์สินทราบเพื่อยื่นแบบแสดงรายการทรัพย์สิน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ภ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ด</w:t>
      </w:r>
      <w:r w:rsidRPr="00586D86">
        <w:rPr>
          <w:rFonts w:ascii="Tahoma" w:hAnsi="Tahoma" w:cs="Tahoma"/>
          <w:noProof/>
          <w:sz w:val="20"/>
          <w:szCs w:val="20"/>
        </w:rPr>
        <w:t>.2)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เจ้าของทรัพย์สินยื่นแบบแสดงรายการทรัพย์สิน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ภ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ด</w:t>
      </w:r>
      <w:r w:rsidRPr="00586D86">
        <w:rPr>
          <w:rFonts w:ascii="Tahoma" w:hAnsi="Tahoma" w:cs="Tahoma"/>
          <w:noProof/>
          <w:sz w:val="20"/>
          <w:szCs w:val="20"/>
        </w:rPr>
        <w:t xml:space="preserve">.2) </w:t>
      </w:r>
      <w:r w:rsidRPr="00586D86">
        <w:rPr>
          <w:rFonts w:ascii="Tahoma" w:hAnsi="Tahoma" w:cs="Tahoma"/>
          <w:noProof/>
          <w:sz w:val="20"/>
          <w:szCs w:val="20"/>
          <w:cs/>
        </w:rPr>
        <w:t>ภายในเดือนกุมภาพันธ์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องค์กรปกครองส่วนท้องถิ่นตรวจสอบแบบแสดงรายการทรัพย์สินและแจ้งการประเมินภาษี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ภ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ด</w:t>
      </w:r>
      <w:r w:rsidRPr="00586D86">
        <w:rPr>
          <w:rFonts w:ascii="Tahoma" w:hAnsi="Tahoma" w:cs="Tahoma"/>
          <w:noProof/>
          <w:sz w:val="20"/>
          <w:szCs w:val="20"/>
        </w:rPr>
        <w:t>.8)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5.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องค์กรปกครองส่วนท้องถิ่นรับชำระภาษี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เจ้าของทรัพย์สินชำระภาษีทันทีหรือชำระภาษีภายในกำหนดเวลา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6.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เจ้าของทรัพย์สินดำเนินการชำระภาษีภายใน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ได้รับแจ้งการประเมินกรณีที่เจ้าของทรัพย์สินชำระภาษีเกินเวลาที่กำหนดจะต้องชำระเงินเพิ่มตามอัตราที่กฎหมายกำหน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7.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กรณีที่ผู้รับประเมิน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เจ้าของทรัพย์สิน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ไม่พอใจการประเมินสามารถอุทธรณ์ต่อผู้บริหารท้องถิ่นได้ภายใน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15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วันนับแต่ได้รับแจ้งการประเมินโดยผู้บริหารท้องถิ่นชี้ขาดและแจ้งเจ้าของทรัพย์สินทราบภายใน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วันนับจากวันที่เจ้าของทรัพย์สินยื่นอุทธรณ์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ภ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ด</w:t>
      </w:r>
      <w:r w:rsidRPr="00586D86">
        <w:rPr>
          <w:rFonts w:ascii="Tahoma" w:hAnsi="Tahoma" w:cs="Tahoma"/>
          <w:noProof/>
          <w:sz w:val="20"/>
          <w:szCs w:val="20"/>
        </w:rPr>
        <w:t>.9)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8.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รายการเอกสารประกอบการพิจารณาไม่ถูกต้องหรือไม่ครบถ้วนและไม่อาจแก้ไขเพิ่มเติมได้ในขณะนั้นผู้รับคำขอและผู้ยื่นคำขอจะต้องลงนามบันทึกสองฝ่ายและรายการเอกสาร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หลักฐานร่วมกันพร้อมกำหนดระยะเวลาให้ผู้ยื่นคำขอดำเนินการแก้ไข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เพิ่มเติมหากผู้ยื่นคำขอไม่ดำเนินการแก้ไข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เพิ่มเติมได้ภายในระยะเวลาที่กำหนดผู้รับคำขอจะดำเนินการคืนคำขอและเอกสารประกอบการพิจารณา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9. </w:t>
      </w:r>
      <w:r w:rsidRPr="00586D86">
        <w:rPr>
          <w:rFonts w:ascii="Tahoma" w:hAnsi="Tahoma" w:cs="Tahoma"/>
          <w:noProof/>
          <w:sz w:val="20"/>
          <w:szCs w:val="20"/>
          <w:cs/>
        </w:rPr>
        <w:t>พนักงานเจ้าหน้าที่จะยังไม่พิจารณาคำขอและยัง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10. </w:t>
      </w:r>
      <w:r w:rsidRPr="00586D86">
        <w:rPr>
          <w:rFonts w:ascii="Tahoma" w:hAnsi="Tahoma" w:cs="Tahoma"/>
          <w:noProof/>
          <w:sz w:val="20"/>
          <w:szCs w:val="20"/>
          <w:cs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11.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จะดำเนินการแจ้งผลการพิจารณาให้ผู้ยื่นคำขอทราบภายใน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วันนับแต่วันที่พิจารณาแล้วเสร็จ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อบต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ปากพนังฝั่งตะวันออก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(-)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31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lastRenderedPageBreak/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เจ้าของทรัพย์สินยื่นแบบแสดงรายการทรัพย์สิน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ด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.2)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เพื่อให้พนักงานเจ้าหน้าที่ตรวจสอบเอกสาร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วันนับแต่ผู้รับบริการมายื่นคำขอ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หน่วยงานผู้รับผิดชอบคืออบต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ปากพนังฝั่งตะวันออก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พนักงานเจ้าหน้าที่พิจารณาตรวจสอบรายการทรัพย์สินตามแบบแสดงรายการทรัพย์สิน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ด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.2)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และแจ้งการประเมินภาษีให้เจ้าของทรัพย์สินดำเนินการชำระภาษี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วันนับจากวันที่ยื่นแบบแสดงรายการทรัพย์สิน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ภ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.2) 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ตามพระราชบัญญัติวิธีปฏิบัติราชการทางปกครองฯ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หน่วยงานผู้รับผิดชอบคืออบต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ปากพนังฝั่งตะวันออก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4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บัตรประจำตัวประชาชนหรือบัตรอื่นที่ออกให้โดยหน่วยงานของรัฐ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4050F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ทะเบียนบ้านพร้อมสำเนา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4050F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แสดงกรรมสิทธิ์โรงเรือนและที่ดินพร้อมสำเนาเช่นโฉนดที่ดินใบอนุญาตปลูกสร้างหนังสือสัญญาซื้อขายหรือให้โรงเรือนฯ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4050F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การประกอบกิจการพร้อมสำเนาเช่นใบทะเบียนการค้าทะเบียนพาณิชย์ทะเบียนภาษีมูลค่าเพิ่มหรือใบอนุญาตประกอบกิจการค้าของฝ่ายสิ่งแวดล้อ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สัญญาเช่าอาคาร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4050F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หนังสือรับรองนิติบุคคลและงบแสดงฐานะการเงิน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กรณีนิติบุคคล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4050F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กรณีมอบอำนาจให้ดำเนินการแทน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4050F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อบต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ปากพนังฝั่งตะวันออก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ถนนแจ้งวัฒนะตำบลคลองเกลืออำเภอปากเกร็ดจังหวัดนนทบุรี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1.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แบบแจ้งรายการเพื่อเสียภาษีโรงเรือนและที่ดิน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ร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ด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. 2) 2.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แบบคำร้องขอให้พิจารณาการประเมินภาษีโรงเรือนและที่ดิน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ร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ด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 9)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4050F2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7B7ED7">
        <w:rPr>
          <w:rFonts w:ascii="Tahoma" w:hAnsi="Tahoma" w:cs="Tahoma"/>
          <w:noProof/>
          <w:sz w:val="20"/>
          <w:szCs w:val="20"/>
          <w:cs/>
        </w:rPr>
        <w:t>การรับชำระภาษีโรงเรือนและที่ดิน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สำนักบริหารการคลังท้องถิ่นกรมส่งเสริมการปกครองท้องถิ่นสำนักบริหารการคลังท้องถิ่น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พระราชบัญญัติภาษีโรงเรือนและที่ดินพ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2475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/>
          <w:noProof/>
          <w:sz w:val="20"/>
          <w:szCs w:val="20"/>
          <w:cs/>
        </w:rPr>
        <w:t>การจัดเก็บภาษีโรงเรือนและที่ดินอบต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ปากพนังฝั่งตะวันออก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9B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050F2"/>
    <w:rsid w:val="004A1443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0F2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A144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A1443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62F1D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asia01</cp:lastModifiedBy>
  <cp:revision>2</cp:revision>
  <dcterms:created xsi:type="dcterms:W3CDTF">2017-08-30T03:27:00Z</dcterms:created>
  <dcterms:modified xsi:type="dcterms:W3CDTF">2017-08-30T03:27:00Z</dcterms:modified>
</cp:coreProperties>
</file>