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การลงทะเบียนและยื่นคำขอรับเงินเบี้ยยังชีพผู้สูงอายุ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องค์การบริหารส่วนตำบลปากพนังฝั่งตะวันออกอำเภอปากพนังจังหวัดนครศรีธรรมราช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4C1E01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2552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ภายในเดือนพฤศจิกายนของทุกปีให้ผู้ที่จะมีอายุครบหกสิบปีบริบูรณ์ขึ้นไปในปีงบประมาณถัดไปและมีคุณสมบัติครบถ้วนมาลงทะเบียนและยื่นคำขอรับเงินเบี้ยยังชีพผู้สูงอายุด้วยตนเองต่อองค์กรปกครองส่วนท้องถิ่นที่ตนมีภูมิลำเนาณสำนักงานขององค์กรปกครองส่วนท้องถิ่นหรือสถานที่ที่องค์กรปกครองส่วนท้องถิ่น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1.</w:t>
      </w:r>
      <w:r w:rsidRPr="00586D86">
        <w:rPr>
          <w:rFonts w:ascii="Tahoma" w:hAnsi="Tahoma" w:cs="Tahoma"/>
          <w:noProof/>
          <w:sz w:val="20"/>
          <w:szCs w:val="20"/>
          <w:cs/>
        </w:rPr>
        <w:t>มีสัญชาติไทย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2.</w:t>
      </w:r>
      <w:r w:rsidRPr="00586D86">
        <w:rPr>
          <w:rFonts w:ascii="Tahoma" w:hAnsi="Tahoma" w:cs="Tahoma"/>
          <w:noProof/>
          <w:sz w:val="20"/>
          <w:szCs w:val="20"/>
          <w:cs/>
        </w:rPr>
        <w:t>มีภูมิลำเนาอยู่ในเขตองค์กรปกครองส่วนท้องถิ่นตามทะเบียนบ้าน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</w:t>
      </w:r>
      <w:r w:rsidRPr="00586D86">
        <w:rPr>
          <w:rFonts w:ascii="Tahoma" w:hAnsi="Tahoma" w:cs="Tahoma"/>
          <w:noProof/>
          <w:sz w:val="20"/>
          <w:szCs w:val="20"/>
          <w:cs/>
        </w:rPr>
        <w:t>มีอายุหกสิบปีบริบูรณ์ขึ้นไปซึ่งได้ลงทะเบียนและยื่นคำขอรับเงินเบี้ยยังชีพผู้สูงอายุต่อ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4.</w:t>
      </w:r>
      <w:r w:rsidRPr="00586D86">
        <w:rPr>
          <w:rFonts w:ascii="Tahoma" w:hAnsi="Tahoma" w:cs="Tahoma"/>
          <w:noProof/>
          <w:sz w:val="20"/>
          <w:szCs w:val="20"/>
          <w:cs/>
        </w:rPr>
        <w:t>ไม่เป็นผู้ได้รับสวัสดิการหรือสิทธิประโยชน์อื่นใดจากหน่วยงานภาครัฐรัฐวิสาหกิจหรือองค์กรปกครองส่วนท้องถิ่นได้แก่ผู้รับบำนาญเบี้ยหวัดบำนาญพิเศษหรือเงินอื่นใดในลักษณะเดียวกันผู้สูงอายุที่อยู่ในสถานสงเคราะห์ของรัฐหรือองค์กรปกครองส่วนท้องถิ่นผู้ได้รับเงินเดือนค่าตอบแทนรายได้ประจำหรือผลประโยชน์อย่างอื่นที่รัฐหรือองค์กรปกครองส่วนท้องถิ่นจัดให้เป็นประจำยกเว้นผู้พิการและผู้ป่วยเอดส์ตามระเบียบกระทรวงมหาดไทยว่าด้วยการจ่ายเงินสงเคราะห์เพื่อการยังชีพขององค์กรปกครองส่วนท้องถิ่น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2548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ในการยื่นคำขอรับลงทะเบียนรับเงินเบี้ยยังชีพผู้สูงอายุผู้สูงอายุจะต้องแสดงความประสงค์ขอรับเงินเบี้ยยังชีพผู้สูงอายุโดยวิธีใดวิธีหนึ่ง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1.</w:t>
      </w:r>
      <w:r w:rsidRPr="00586D86">
        <w:rPr>
          <w:rFonts w:ascii="Tahoma" w:hAnsi="Tahoma" w:cs="Tahoma"/>
          <w:noProof/>
          <w:sz w:val="20"/>
          <w:szCs w:val="20"/>
          <w:cs/>
        </w:rPr>
        <w:t>โอนเงินเข้าบัญชีเงินฝากธนาคารในนามผู้มีสิทธิหรือโอนเงินเข้าบัญชีเงินฝากธนาคารในนามบุคคลที่ได้รับมอบอำนาจจากผู้มีสิทธิ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1.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ที่จะมีสิทธิรับเงินเบี้ยยังชีพผู้สูงอายุในปีงบประมาณถัดไปยื่นคำขอตามแบบพร้อมเอกสารหลักฐานต่อองค์กรปกครองส่วนท้องถิ่นณสถานที่และภายในระยะเวลาที่องค์กรปกครองส่วนท้องถิ่นประกาศกำหนดด้วยตนเองหรือมอบอำนาจให้ผู้อื่นดำเนินการ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2.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สูงอายุที่ได้รับเงินเบี้ยยังชีพผู้สูงอายุจากองค์กรปกครองส่วนท้องถิ่นในปีงบประมาณที่ผ่านมาให้ถือว่าเป็นผู้ได้ลงทะเบียนและยื่นคำขอรับเบี้ยยังชีพผู้สูงอายุตามระเบียบนี้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3.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สูงอายุที่มีสิทธิได้รับเบี้ยยังชีพย้ายที่อยู่และยังประสงค์จะรับเงินเบี้ยยังชีพผู้สูงอายุต้องไปแจ้งต่อองค์กรปกครองส่วนท้องถิ่นแห่งใหม่ที่ตนย้าย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lastRenderedPageBreak/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ที่ทำการองค์การบริหารส่วนตำบลปากพนังฝั่งตะวันออก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เบี้ยยังชีพผู้สูงอายุในปีงบประมาณถัดไปหรือ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ออกใบรับลงทะเบียนตามแบบยื่นคำขอลงทะเบียนให้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ผู้ขอลงทะเบียนหรือผู้รับมอบอำนาจ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4C1E01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4C1E01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สมุดบัญชีเงิฝากธนาคารพร้อมสำเนา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4C1E01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4C1E01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ให้โดยหน่วยงานของรัฐที่มีรูปถ่าย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4C1E01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สมุดบัญชีเงิฝากธนาคารพร้อมสำเนาของผู้รับมอบอำนาจ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C1E0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แบบคำขอลงทะเบียนรับเงินเบี้ยยังชีพผู้สูงอายุ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4C1E01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การลงทะเบียนและยื่นคำขอรับเงินเบี้ยยังชีพผู้สูงอายุ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สังคมและการมีส่วนร่วมกรมส่งเสริมการปกครองท้องถิ่นสำนักส่งเสริมการพัฒนาเศรษฐกิจสังคมและการมีส่วนร่วม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ขึ้นทะเบียน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การลงทะเบียนและยื่นคำขอรับเงินเบี้ยยังชีพผู้สูงอายุอบต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ปากพนังฝั่งตะวันออก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C1E01"/>
    <w:rsid w:val="004D7C74"/>
    <w:rsid w:val="00513AE8"/>
    <w:rsid w:val="00527864"/>
    <w:rsid w:val="00541FF4"/>
    <w:rsid w:val="00586D86"/>
    <w:rsid w:val="005F7777"/>
    <w:rsid w:val="00606261"/>
    <w:rsid w:val="00646D41"/>
    <w:rsid w:val="0065732E"/>
    <w:rsid w:val="0067367B"/>
    <w:rsid w:val="00677D25"/>
    <w:rsid w:val="00695FA2"/>
    <w:rsid w:val="00727E67"/>
    <w:rsid w:val="007A1363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E01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4E3332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3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asia01</cp:lastModifiedBy>
  <cp:revision>2</cp:revision>
  <dcterms:created xsi:type="dcterms:W3CDTF">2017-08-30T03:31:00Z</dcterms:created>
  <dcterms:modified xsi:type="dcterms:W3CDTF">2017-08-30T03:31:00Z</dcterms:modified>
</cp:coreProperties>
</file>